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62B2C" w14:textId="31CBAE0C" w:rsidR="000006D0" w:rsidRPr="000006D0" w:rsidRDefault="000006D0" w:rsidP="005C5674">
      <w:pPr>
        <w:rPr>
          <w:rFonts w:asciiTheme="minorHAnsi" w:hAnsiTheme="minorHAnsi" w:cstheme="minorHAnsi"/>
          <w:b/>
          <w:bCs/>
          <w:color w:val="FF0000"/>
        </w:rPr>
      </w:pPr>
      <w:r w:rsidRPr="000006D0">
        <w:rPr>
          <w:rFonts w:asciiTheme="minorHAnsi" w:hAnsiTheme="minorHAnsi" w:cstheme="minorHAnsi"/>
          <w:b/>
          <w:bCs/>
          <w:color w:val="FF0000"/>
        </w:rPr>
        <w:t xml:space="preserve">Please fill in your deadline information to the template below. </w:t>
      </w:r>
      <w:r>
        <w:rPr>
          <w:rFonts w:asciiTheme="minorHAnsi" w:hAnsiTheme="minorHAnsi" w:cstheme="minorHAnsi"/>
          <w:b/>
          <w:bCs/>
          <w:color w:val="FF0000"/>
        </w:rPr>
        <w:t xml:space="preserve">You should also fill in the rollover amount if you offer it or delete the section if you do not offer rollover. Please delete these instructions prior to sharing with your participants. </w:t>
      </w:r>
    </w:p>
    <w:p w14:paraId="102F8B40" w14:textId="77777777" w:rsidR="000006D0" w:rsidRDefault="000006D0" w:rsidP="005C5674">
      <w:pPr>
        <w:rPr>
          <w:rFonts w:asciiTheme="minorHAnsi" w:hAnsiTheme="minorHAnsi" w:cstheme="minorHAnsi"/>
        </w:rPr>
      </w:pPr>
    </w:p>
    <w:p w14:paraId="2FF9F797" w14:textId="0C46BCD4" w:rsidR="005C5674" w:rsidRDefault="000006D0" w:rsidP="005C5674">
      <w:pPr>
        <w:rPr>
          <w:rFonts w:asciiTheme="minorHAnsi" w:hAnsiTheme="minorHAnsi" w:cstheme="minorHAnsi"/>
        </w:rPr>
      </w:pPr>
      <w:r w:rsidRPr="000006D0">
        <w:rPr>
          <w:rFonts w:asciiTheme="minorHAnsi" w:hAnsiTheme="minorHAnsi" w:cstheme="minorHAnsi"/>
        </w:rPr>
        <w:t xml:space="preserve">The end of your plan year is quickly approaching, which means it’s time to start thinking about how you are going to use the remainder of your flexible spending account (FSA) funds before they expire. Check your account balance through </w:t>
      </w:r>
      <w:hyperlink r:id="rId5" w:tgtFrame="_blank" w:history="1">
        <w:r w:rsidRPr="000006D0">
          <w:rPr>
            <w:rStyle w:val="Hyperlink"/>
            <w:rFonts w:asciiTheme="minorHAnsi" w:hAnsiTheme="minorHAnsi" w:cstheme="minorHAnsi"/>
          </w:rPr>
          <w:t>your online account</w:t>
        </w:r>
      </w:hyperlink>
      <w:r w:rsidRPr="000006D0">
        <w:rPr>
          <w:rFonts w:asciiTheme="minorHAnsi" w:hAnsiTheme="minorHAnsi" w:cstheme="minorHAnsi"/>
        </w:rPr>
        <w:t xml:space="preserve"> or the</w:t>
      </w:r>
      <w:r w:rsidR="00F6493D">
        <w:rPr>
          <w:rFonts w:asciiTheme="minorHAnsi" w:hAnsiTheme="minorHAnsi" w:cstheme="minorHAnsi"/>
        </w:rPr>
        <w:t xml:space="preserve"> </w:t>
      </w:r>
      <w:hyperlink r:id="rId6" w:history="1">
        <w:r w:rsidR="00F6493D" w:rsidRPr="00730BEA">
          <w:rPr>
            <w:rStyle w:val="Hyperlink"/>
            <w:rFonts w:asciiTheme="minorHAnsi" w:hAnsiTheme="minorHAnsi" w:cstheme="minorHAnsi"/>
          </w:rPr>
          <w:t>EBCen</w:t>
        </w:r>
        <w:r w:rsidR="00F6493D" w:rsidRPr="00730BEA">
          <w:rPr>
            <w:rStyle w:val="Hyperlink"/>
            <w:rFonts w:asciiTheme="minorHAnsi" w:hAnsiTheme="minorHAnsi" w:cstheme="minorHAnsi"/>
          </w:rPr>
          <w:t>t</w:t>
        </w:r>
        <w:r w:rsidR="00F6493D" w:rsidRPr="00730BEA">
          <w:rPr>
            <w:rStyle w:val="Hyperlink"/>
            <w:rFonts w:asciiTheme="minorHAnsi" w:hAnsiTheme="minorHAnsi" w:cstheme="minorHAnsi"/>
          </w:rPr>
          <w:t>ral app</w:t>
        </w:r>
      </w:hyperlink>
      <w:r w:rsidRPr="000006D0">
        <w:rPr>
          <w:rFonts w:asciiTheme="minorHAnsi" w:hAnsiTheme="minorHAnsi" w:cstheme="minorHAnsi"/>
        </w:rPr>
        <w:t xml:space="preserve"> to determine if you have funds that you should spend.</w:t>
      </w:r>
    </w:p>
    <w:p w14:paraId="7618AA24" w14:textId="77777777" w:rsidR="000006D0" w:rsidRDefault="000006D0" w:rsidP="005C5674">
      <w:pPr>
        <w:rPr>
          <w:rFonts w:asciiTheme="minorHAnsi" w:hAnsiTheme="minorHAnsi" w:cstheme="minorHAnsi"/>
        </w:rPr>
      </w:pPr>
    </w:p>
    <w:p w14:paraId="6D5F4C76" w14:textId="4027DEB8" w:rsidR="000006D0" w:rsidRDefault="000006D0" w:rsidP="000006D0">
      <w:pPr>
        <w:pStyle w:val="Heading2"/>
        <w:rPr>
          <w:color w:val="auto"/>
        </w:rPr>
      </w:pPr>
      <w:r w:rsidRPr="000006D0">
        <w:rPr>
          <w:color w:val="auto"/>
        </w:rPr>
        <w:t>When do I have to use my funds by?</w:t>
      </w:r>
    </w:p>
    <w:p w14:paraId="2877DFF8" w14:textId="77777777" w:rsidR="000006D0" w:rsidRPr="000006D0" w:rsidRDefault="000006D0" w:rsidP="000006D0">
      <w:pPr>
        <w:rPr>
          <w:rFonts w:asciiTheme="minorHAnsi" w:hAnsiTheme="minorHAnsi" w:cstheme="minorHAnsi"/>
        </w:rPr>
      </w:pPr>
      <w:r w:rsidRPr="000006D0">
        <w:rPr>
          <w:rFonts w:asciiTheme="minorHAnsi" w:hAnsiTheme="minorHAnsi" w:cstheme="minorHAnsi"/>
        </w:rPr>
        <w:t>You have until the following deadlines to use your FSA funds:</w:t>
      </w:r>
    </w:p>
    <w:p w14:paraId="19D804C3" w14:textId="2BFFB04C" w:rsidR="000006D0" w:rsidRPr="000006D0" w:rsidRDefault="000006D0" w:rsidP="000006D0">
      <w:pPr>
        <w:pStyle w:val="ListParagraph"/>
        <w:numPr>
          <w:ilvl w:val="0"/>
          <w:numId w:val="6"/>
        </w:numPr>
        <w:rPr>
          <w:rFonts w:asciiTheme="minorHAnsi" w:hAnsiTheme="minorHAnsi" w:cstheme="minorHAnsi"/>
        </w:rPr>
      </w:pPr>
      <w:r w:rsidRPr="000006D0">
        <w:rPr>
          <w:rFonts w:asciiTheme="minorHAnsi" w:hAnsiTheme="minorHAnsi" w:cstheme="minorHAnsi"/>
        </w:rPr>
        <w:t>Claims must be incurred by: XX/XX/202X</w:t>
      </w:r>
    </w:p>
    <w:p w14:paraId="49630A66" w14:textId="29B1A8B9" w:rsidR="000006D0" w:rsidRDefault="000006D0" w:rsidP="000006D0">
      <w:pPr>
        <w:pStyle w:val="ListParagraph"/>
        <w:numPr>
          <w:ilvl w:val="0"/>
          <w:numId w:val="6"/>
        </w:numPr>
        <w:rPr>
          <w:rFonts w:asciiTheme="minorHAnsi" w:hAnsiTheme="minorHAnsi" w:cstheme="minorHAnsi"/>
        </w:rPr>
      </w:pPr>
      <w:r w:rsidRPr="000006D0">
        <w:rPr>
          <w:rFonts w:asciiTheme="minorHAnsi" w:hAnsiTheme="minorHAnsi" w:cstheme="minorHAnsi"/>
        </w:rPr>
        <w:t>Claims must be submitted by: XX/XX/202X</w:t>
      </w:r>
    </w:p>
    <w:p w14:paraId="52C5CCA3" w14:textId="77777777" w:rsidR="000006D0" w:rsidRDefault="000006D0" w:rsidP="000006D0">
      <w:pPr>
        <w:rPr>
          <w:rFonts w:asciiTheme="minorHAnsi" w:hAnsiTheme="minorHAnsi" w:cstheme="minorHAnsi"/>
        </w:rPr>
      </w:pPr>
    </w:p>
    <w:p w14:paraId="630E933F" w14:textId="10948C38" w:rsidR="000006D0" w:rsidRDefault="000006D0" w:rsidP="000006D0">
      <w:pPr>
        <w:rPr>
          <w:rFonts w:asciiTheme="minorHAnsi" w:hAnsiTheme="minorHAnsi" w:cstheme="minorHAnsi"/>
        </w:rPr>
      </w:pPr>
      <w:r w:rsidRPr="000006D0">
        <w:rPr>
          <w:rFonts w:asciiTheme="minorHAnsi" w:hAnsiTheme="minorHAnsi" w:cstheme="minorHAnsi"/>
        </w:rPr>
        <w:t>[If rollover] Your plan allows rollover up to [$XXX] to the next plan year. This means, if you have a balance equal to or less than the rollover amount, you will be able to use these funds in the upcoming plan year. Any funds exceeding the maximum rollover amount will be lost after the plan year ends.</w:t>
      </w:r>
    </w:p>
    <w:p w14:paraId="5CF2762C" w14:textId="5AB8753A" w:rsidR="000006D0" w:rsidRDefault="000006D0" w:rsidP="000006D0">
      <w:pPr>
        <w:rPr>
          <w:rFonts w:asciiTheme="minorHAnsi" w:hAnsiTheme="minorHAnsi" w:cstheme="minorHAnsi"/>
        </w:rPr>
      </w:pPr>
    </w:p>
    <w:p w14:paraId="5A4EC8D2" w14:textId="2C0BC3DC" w:rsidR="000006D0" w:rsidRDefault="000006D0" w:rsidP="000006D0">
      <w:pPr>
        <w:rPr>
          <w:rFonts w:asciiTheme="minorHAnsi" w:hAnsiTheme="minorHAnsi" w:cstheme="minorHAnsi"/>
        </w:rPr>
      </w:pPr>
      <w:r w:rsidRPr="000006D0">
        <w:rPr>
          <w:rFonts w:asciiTheme="minorHAnsi" w:hAnsiTheme="minorHAnsi" w:cstheme="minorHAnsi"/>
        </w:rPr>
        <w:t xml:space="preserve">Find more details about plan deadlines in your FSA My Company Plan. To access your My Company Plan, </w:t>
      </w:r>
      <w:hyperlink r:id="rId7" w:tgtFrame="_blank" w:history="1">
        <w:r w:rsidRPr="000006D0">
          <w:rPr>
            <w:rStyle w:val="Hyperlink"/>
            <w:rFonts w:asciiTheme="minorHAnsi" w:hAnsiTheme="minorHAnsi" w:cstheme="minorHAnsi"/>
          </w:rPr>
          <w:t>log in to your online account</w:t>
        </w:r>
      </w:hyperlink>
      <w:r w:rsidRPr="000006D0">
        <w:rPr>
          <w:rFonts w:asciiTheme="minorHAnsi" w:hAnsiTheme="minorHAnsi" w:cstheme="minorHAnsi"/>
        </w:rPr>
        <w:t xml:space="preserve">, select the FSA plan tile, and scroll down to </w:t>
      </w:r>
      <w:r w:rsidRPr="000006D0">
        <w:rPr>
          <w:rFonts w:asciiTheme="minorHAnsi" w:hAnsiTheme="minorHAnsi" w:cstheme="minorHAnsi"/>
          <w:i/>
          <w:iCs/>
        </w:rPr>
        <w:t>Download</w:t>
      </w:r>
      <w:r w:rsidRPr="000006D0">
        <w:rPr>
          <w:rFonts w:asciiTheme="minorHAnsi" w:hAnsiTheme="minorHAnsi" w:cstheme="minorHAnsi"/>
        </w:rPr>
        <w:t xml:space="preserve"> </w:t>
      </w:r>
      <w:r w:rsidRPr="000006D0">
        <w:rPr>
          <w:rFonts w:asciiTheme="minorHAnsi" w:hAnsiTheme="minorHAnsi" w:cstheme="minorHAnsi"/>
          <w:i/>
          <w:iCs/>
        </w:rPr>
        <w:t>My Company Plan</w:t>
      </w:r>
      <w:r w:rsidRPr="000006D0">
        <w:rPr>
          <w:rFonts w:asciiTheme="minorHAnsi" w:hAnsiTheme="minorHAnsi" w:cstheme="minorHAnsi"/>
        </w:rPr>
        <w:t>.</w:t>
      </w:r>
    </w:p>
    <w:p w14:paraId="506BB066" w14:textId="77777777" w:rsidR="000006D0" w:rsidRDefault="000006D0" w:rsidP="000006D0">
      <w:pPr>
        <w:rPr>
          <w:rFonts w:asciiTheme="minorHAnsi" w:hAnsiTheme="minorHAnsi" w:cstheme="minorHAnsi"/>
        </w:rPr>
      </w:pPr>
    </w:p>
    <w:p w14:paraId="3D561D9E" w14:textId="77777777" w:rsidR="000006D0" w:rsidRPr="000006D0" w:rsidRDefault="000006D0" w:rsidP="000006D0">
      <w:pPr>
        <w:pStyle w:val="Heading2"/>
        <w:rPr>
          <w:color w:val="auto"/>
        </w:rPr>
      </w:pPr>
      <w:r w:rsidRPr="000006D0">
        <w:rPr>
          <w:color w:val="auto"/>
        </w:rPr>
        <w:t>What can I use my funds on? </w:t>
      </w:r>
    </w:p>
    <w:p w14:paraId="12E67836" w14:textId="41472100" w:rsidR="000006D0" w:rsidRDefault="000006D0" w:rsidP="000006D0">
      <w:pPr>
        <w:rPr>
          <w:rFonts w:asciiTheme="minorHAnsi" w:hAnsiTheme="minorHAnsi" w:cstheme="minorHAnsi"/>
        </w:rPr>
      </w:pPr>
      <w:r w:rsidRPr="000006D0">
        <w:rPr>
          <w:rFonts w:asciiTheme="minorHAnsi" w:hAnsiTheme="minorHAnsi" w:cstheme="minorHAnsi"/>
        </w:rPr>
        <w:t xml:space="preserve">Depending on which type of FSA you are enrolled in, you can use your funds on a variety of eligible medical, dental, and vision expenses. To view a list of eligible expenses, visit </w:t>
      </w:r>
      <w:hyperlink r:id="rId8" w:tgtFrame="_blank" w:history="1">
        <w:r w:rsidRPr="000006D0">
          <w:rPr>
            <w:rStyle w:val="Hyperlink"/>
            <w:rFonts w:asciiTheme="minorHAnsi" w:hAnsiTheme="minorHAnsi" w:cstheme="minorHAnsi"/>
          </w:rPr>
          <w:t>www.ebcflex.com/eligibleexpenses</w:t>
        </w:r>
      </w:hyperlink>
      <w:r w:rsidRPr="000006D0">
        <w:rPr>
          <w:rFonts w:asciiTheme="minorHAnsi" w:hAnsiTheme="minorHAnsi" w:cstheme="minorHAnsi"/>
        </w:rPr>
        <w:t>.</w:t>
      </w:r>
    </w:p>
    <w:p w14:paraId="0D949F04" w14:textId="77777777" w:rsidR="000006D0" w:rsidRDefault="000006D0" w:rsidP="000006D0">
      <w:pPr>
        <w:rPr>
          <w:rFonts w:asciiTheme="minorHAnsi" w:hAnsiTheme="minorHAnsi" w:cstheme="minorHAnsi"/>
        </w:rPr>
      </w:pPr>
    </w:p>
    <w:p w14:paraId="63DDFBC9" w14:textId="06C61CC4" w:rsidR="000006D0" w:rsidRPr="000006D0" w:rsidRDefault="000006D0" w:rsidP="000006D0">
      <w:pPr>
        <w:rPr>
          <w:rFonts w:asciiTheme="minorHAnsi" w:hAnsiTheme="minorHAnsi" w:cstheme="minorHAnsi"/>
        </w:rPr>
      </w:pPr>
      <w:r w:rsidRPr="000006D0">
        <w:rPr>
          <w:rFonts w:asciiTheme="minorHAnsi" w:hAnsiTheme="minorHAnsi" w:cstheme="minorHAnsi"/>
        </w:rPr>
        <w:t>You can easily shop for FSA-eligible products online with the FSA Store. The FSA Store makes it easy to use your FSA to purchase eligible items.</w:t>
      </w:r>
    </w:p>
    <w:p w14:paraId="44FF7790" w14:textId="77777777" w:rsidR="000006D0" w:rsidRDefault="000006D0" w:rsidP="000006D0">
      <w:pPr>
        <w:jc w:val="center"/>
        <w:rPr>
          <w:rStyle w:val="Hyperlink"/>
          <w:rFonts w:asciiTheme="minorHAnsi" w:hAnsiTheme="minorHAnsi" w:cstheme="minorHAnsi"/>
        </w:rPr>
      </w:pPr>
      <w:hyperlink r:id="rId9" w:history="1">
        <w:r w:rsidRPr="005C5674">
          <w:rPr>
            <w:rStyle w:val="Hyperlink"/>
            <w:rFonts w:asciiTheme="minorHAnsi" w:hAnsiTheme="minorHAnsi" w:cstheme="minorHAnsi"/>
          </w:rPr>
          <w:t>Shop Now</w:t>
        </w:r>
      </w:hyperlink>
    </w:p>
    <w:p w14:paraId="6EFE88E1" w14:textId="77777777" w:rsidR="000006D0" w:rsidRDefault="000006D0" w:rsidP="000006D0">
      <w:pPr>
        <w:jc w:val="center"/>
        <w:rPr>
          <w:rStyle w:val="Hyperlink"/>
          <w:rFonts w:asciiTheme="minorHAnsi" w:hAnsiTheme="minorHAnsi" w:cstheme="minorHAnsi"/>
        </w:rPr>
      </w:pPr>
    </w:p>
    <w:p w14:paraId="70BCC781" w14:textId="61924491" w:rsidR="000006D0" w:rsidRDefault="000006D0" w:rsidP="000006D0">
      <w:pPr>
        <w:rPr>
          <w:rFonts w:asciiTheme="minorHAnsi" w:hAnsiTheme="minorHAnsi" w:cstheme="minorHAnsi"/>
        </w:rPr>
      </w:pPr>
      <w:r w:rsidRPr="000006D0">
        <w:rPr>
          <w:rFonts w:asciiTheme="minorHAnsi" w:hAnsiTheme="minorHAnsi" w:cstheme="minorHAnsi"/>
          <w:b/>
          <w:bCs/>
        </w:rPr>
        <w:t>Don’t forget to use your Benefits Card!</w:t>
      </w:r>
      <w:r w:rsidRPr="000006D0">
        <w:rPr>
          <w:rFonts w:asciiTheme="minorHAnsi" w:hAnsiTheme="minorHAnsi" w:cstheme="minorHAnsi"/>
        </w:rPr>
        <w:t> The easiest way to spend your funds is using your Benefits Card. When you use your Benefits Card, you pay directly from your benefit account.</w:t>
      </w:r>
    </w:p>
    <w:p w14:paraId="6CD9A9B3" w14:textId="77777777" w:rsidR="000006D0" w:rsidRDefault="000006D0" w:rsidP="000006D0">
      <w:pPr>
        <w:rPr>
          <w:rFonts w:asciiTheme="minorHAnsi" w:hAnsiTheme="minorHAnsi" w:cstheme="minorHAnsi"/>
        </w:rPr>
      </w:pPr>
    </w:p>
    <w:p w14:paraId="646AF45A" w14:textId="3626ED38" w:rsidR="000006D0" w:rsidRPr="003F1D63" w:rsidRDefault="000006D0" w:rsidP="003F1D63">
      <w:pPr>
        <w:pStyle w:val="Heading2"/>
        <w:rPr>
          <w:color w:val="auto"/>
        </w:rPr>
      </w:pPr>
      <w:r w:rsidRPr="000006D0">
        <w:rPr>
          <w:color w:val="auto"/>
        </w:rPr>
        <w:t>What else should I do before the end of the plan year?</w:t>
      </w:r>
    </w:p>
    <w:p w14:paraId="29C9A64A" w14:textId="73D10E85" w:rsidR="003F1D63" w:rsidRPr="003F1D63" w:rsidRDefault="003F1D63" w:rsidP="000006D0">
      <w:pPr>
        <w:rPr>
          <w:rFonts w:asciiTheme="minorHAnsi" w:hAnsiTheme="minorHAnsi" w:cstheme="minorHAnsi"/>
        </w:rPr>
      </w:pPr>
      <w:hyperlink r:id="rId10" w:history="1">
        <w:r w:rsidRPr="003F1D63">
          <w:rPr>
            <w:rStyle w:val="Hyperlink"/>
            <w:rFonts w:asciiTheme="minorHAnsi" w:hAnsiTheme="minorHAnsi" w:cstheme="minorHAnsi"/>
          </w:rPr>
          <w:t>Log in to your o</w:t>
        </w:r>
        <w:r w:rsidRPr="003F1D63">
          <w:rPr>
            <w:rStyle w:val="Hyperlink"/>
            <w:rFonts w:asciiTheme="minorHAnsi" w:hAnsiTheme="minorHAnsi" w:cstheme="minorHAnsi"/>
          </w:rPr>
          <w:t>n</w:t>
        </w:r>
        <w:r w:rsidRPr="003F1D63">
          <w:rPr>
            <w:rStyle w:val="Hyperlink"/>
            <w:rFonts w:asciiTheme="minorHAnsi" w:hAnsiTheme="minorHAnsi" w:cstheme="minorHAnsi"/>
          </w:rPr>
          <w:t>line account</w:t>
        </w:r>
      </w:hyperlink>
      <w:r w:rsidRPr="003F1D63">
        <w:rPr>
          <w:rFonts w:asciiTheme="minorHAnsi" w:hAnsiTheme="minorHAnsi" w:cstheme="minorHAnsi"/>
        </w:rPr>
        <w:t xml:space="preserve"> or the </w:t>
      </w:r>
      <w:hyperlink r:id="rId11" w:history="1">
        <w:r w:rsidRPr="003F1D63">
          <w:rPr>
            <w:rStyle w:val="Hyperlink"/>
            <w:rFonts w:asciiTheme="minorHAnsi" w:hAnsiTheme="minorHAnsi" w:cstheme="minorHAnsi"/>
          </w:rPr>
          <w:t xml:space="preserve">EBCentral </w:t>
        </w:r>
        <w:r w:rsidRPr="003F1D63">
          <w:rPr>
            <w:rStyle w:val="Hyperlink"/>
            <w:rFonts w:asciiTheme="minorHAnsi" w:hAnsiTheme="minorHAnsi" w:cstheme="minorHAnsi"/>
          </w:rPr>
          <w:t>a</w:t>
        </w:r>
        <w:r w:rsidRPr="003F1D63">
          <w:rPr>
            <w:rStyle w:val="Hyperlink"/>
            <w:rFonts w:asciiTheme="minorHAnsi" w:hAnsiTheme="minorHAnsi" w:cstheme="minorHAnsi"/>
          </w:rPr>
          <w:t>pp</w:t>
        </w:r>
      </w:hyperlink>
      <w:r w:rsidRPr="003F1D63">
        <w:rPr>
          <w:rFonts w:asciiTheme="minorHAnsi" w:hAnsiTheme="minorHAnsi" w:cstheme="minorHAnsi"/>
        </w:rPr>
        <w:t xml:space="preserve"> to review any outstanding card transactions and confirm they are for qualified expenses. If they are, submit documentation before the end of the plan year to ensure reimbursement. For any expenses that are not eligible or you do not have documentation for, we recommend repaying your account to maintain compliance with IRS rules and avoid potential tax consequences.</w:t>
      </w:r>
    </w:p>
    <w:sectPr w:rsidR="003F1D63" w:rsidRPr="003F1D63" w:rsidSect="00342C38">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11B2F"/>
    <w:multiLevelType w:val="hybridMultilevel"/>
    <w:tmpl w:val="2F74F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472882"/>
    <w:multiLevelType w:val="hybridMultilevel"/>
    <w:tmpl w:val="577A3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155F0C"/>
    <w:multiLevelType w:val="hybridMultilevel"/>
    <w:tmpl w:val="3FDA0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7268E8"/>
    <w:multiLevelType w:val="multilevel"/>
    <w:tmpl w:val="C9DA3E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BC16AE"/>
    <w:multiLevelType w:val="hybridMultilevel"/>
    <w:tmpl w:val="5ABE8398"/>
    <w:lvl w:ilvl="0" w:tplc="BBF4379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70882223">
    <w:abstractNumId w:val="3"/>
  </w:num>
  <w:num w:numId="2" w16cid:durableId="646780543">
    <w:abstractNumId w:val="3"/>
  </w:num>
  <w:num w:numId="3" w16cid:durableId="186986969">
    <w:abstractNumId w:val="1"/>
  </w:num>
  <w:num w:numId="4" w16cid:durableId="359672968">
    <w:abstractNumId w:val="4"/>
  </w:num>
  <w:num w:numId="5" w16cid:durableId="389766863">
    <w:abstractNumId w:val="2"/>
  </w:num>
  <w:num w:numId="6" w16cid:durableId="348071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EE7"/>
    <w:rsid w:val="000006D0"/>
    <w:rsid w:val="00006D35"/>
    <w:rsid w:val="00012EB4"/>
    <w:rsid w:val="0001741E"/>
    <w:rsid w:val="0002409A"/>
    <w:rsid w:val="0006466C"/>
    <w:rsid w:val="000845CB"/>
    <w:rsid w:val="0008757B"/>
    <w:rsid w:val="000A45EB"/>
    <w:rsid w:val="000B195F"/>
    <w:rsid w:val="000C7D34"/>
    <w:rsid w:val="00210851"/>
    <w:rsid w:val="0021192C"/>
    <w:rsid w:val="002F4CD3"/>
    <w:rsid w:val="00320AC0"/>
    <w:rsid w:val="00342C38"/>
    <w:rsid w:val="0038648C"/>
    <w:rsid w:val="003B297D"/>
    <w:rsid w:val="003D0F38"/>
    <w:rsid w:val="003F1D63"/>
    <w:rsid w:val="00441E02"/>
    <w:rsid w:val="00447297"/>
    <w:rsid w:val="004F1078"/>
    <w:rsid w:val="005268B4"/>
    <w:rsid w:val="005400F6"/>
    <w:rsid w:val="00544D14"/>
    <w:rsid w:val="005478FD"/>
    <w:rsid w:val="005A5267"/>
    <w:rsid w:val="005B0F1D"/>
    <w:rsid w:val="005C3A1C"/>
    <w:rsid w:val="005C5674"/>
    <w:rsid w:val="005F4540"/>
    <w:rsid w:val="00663242"/>
    <w:rsid w:val="00730BEA"/>
    <w:rsid w:val="007D77D8"/>
    <w:rsid w:val="007E5B3C"/>
    <w:rsid w:val="008C6924"/>
    <w:rsid w:val="00973639"/>
    <w:rsid w:val="009D5971"/>
    <w:rsid w:val="00A1000A"/>
    <w:rsid w:val="00A50D9B"/>
    <w:rsid w:val="00A920D3"/>
    <w:rsid w:val="00AA58EE"/>
    <w:rsid w:val="00AD3FC3"/>
    <w:rsid w:val="00B12DBC"/>
    <w:rsid w:val="00BB66A0"/>
    <w:rsid w:val="00BF3E85"/>
    <w:rsid w:val="00C025B6"/>
    <w:rsid w:val="00C51EE7"/>
    <w:rsid w:val="00CB2CD9"/>
    <w:rsid w:val="00D37B3A"/>
    <w:rsid w:val="00D5169C"/>
    <w:rsid w:val="00D6134E"/>
    <w:rsid w:val="00D75863"/>
    <w:rsid w:val="00D8586F"/>
    <w:rsid w:val="00DB7E9D"/>
    <w:rsid w:val="00DC3D06"/>
    <w:rsid w:val="00F31B1F"/>
    <w:rsid w:val="00F46521"/>
    <w:rsid w:val="00F52120"/>
    <w:rsid w:val="00F54926"/>
    <w:rsid w:val="00F6493D"/>
    <w:rsid w:val="00FA745D"/>
    <w:rsid w:val="00FD1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1CB59"/>
  <w15:chartTrackingRefBased/>
  <w15:docId w15:val="{85E4CEA1-ABAF-489A-A619-12EC4DB56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EE7"/>
    <w:pPr>
      <w:spacing w:after="0" w:line="240" w:lineRule="auto"/>
    </w:pPr>
    <w:rPr>
      <w:rFonts w:ascii="Times New Roman" w:hAnsi="Times New Roman" w:cs="Times New Roman"/>
      <w:sz w:val="24"/>
      <w:szCs w:val="24"/>
    </w:rPr>
  </w:style>
  <w:style w:type="paragraph" w:styleId="Heading2">
    <w:name w:val="heading 2"/>
    <w:basedOn w:val="Normal"/>
    <w:next w:val="Normal"/>
    <w:link w:val="Heading2Char"/>
    <w:uiPriority w:val="9"/>
    <w:unhideWhenUsed/>
    <w:qFormat/>
    <w:rsid w:val="004F1078"/>
    <w:pPr>
      <w:keepNext/>
      <w:keepLines/>
      <w:spacing w:line="276" w:lineRule="auto"/>
      <w:outlineLvl w:val="1"/>
    </w:pPr>
    <w:rPr>
      <w:rFonts w:asciiTheme="minorHAnsi" w:eastAsiaTheme="majorEastAsia" w:hAnsiTheme="minorHAnsi" w:cstheme="majorBidi"/>
      <w:b/>
      <w:bCs/>
      <w:color w:val="8BC543"/>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1EE7"/>
    <w:rPr>
      <w:color w:val="0563C1" w:themeColor="hyperlink"/>
      <w:u w:val="single"/>
    </w:rPr>
  </w:style>
  <w:style w:type="table" w:styleId="TableGrid">
    <w:name w:val="Table Grid"/>
    <w:basedOn w:val="TableNormal"/>
    <w:uiPriority w:val="39"/>
    <w:rsid w:val="00C51EE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F1078"/>
    <w:rPr>
      <w:rFonts w:eastAsiaTheme="majorEastAsia" w:cstheme="majorBidi"/>
      <w:b/>
      <w:bCs/>
      <w:color w:val="8BC543"/>
      <w:sz w:val="26"/>
      <w:szCs w:val="26"/>
    </w:rPr>
  </w:style>
  <w:style w:type="paragraph" w:customStyle="1" w:styleId="TableBody">
    <w:name w:val="Table Body"/>
    <w:basedOn w:val="Normal"/>
    <w:qFormat/>
    <w:rsid w:val="004F1078"/>
    <w:pPr>
      <w:spacing w:before="60" w:after="60"/>
    </w:pPr>
    <w:rPr>
      <w:rFonts w:asciiTheme="minorHAnsi" w:hAnsiTheme="minorHAnsi" w:cstheme="minorBidi"/>
      <w:sz w:val="21"/>
      <w:szCs w:val="22"/>
    </w:rPr>
  </w:style>
  <w:style w:type="character" w:styleId="UnresolvedMention">
    <w:name w:val="Unresolved Mention"/>
    <w:basedOn w:val="DefaultParagraphFont"/>
    <w:uiPriority w:val="99"/>
    <w:semiHidden/>
    <w:unhideWhenUsed/>
    <w:rsid w:val="00006D35"/>
    <w:rPr>
      <w:color w:val="605E5C"/>
      <w:shd w:val="clear" w:color="auto" w:fill="E1DFDD"/>
    </w:rPr>
  </w:style>
  <w:style w:type="character" w:styleId="FollowedHyperlink">
    <w:name w:val="FollowedHyperlink"/>
    <w:basedOn w:val="DefaultParagraphFont"/>
    <w:uiPriority w:val="99"/>
    <w:semiHidden/>
    <w:unhideWhenUsed/>
    <w:rsid w:val="00447297"/>
    <w:rPr>
      <w:color w:val="954F72" w:themeColor="followedHyperlink"/>
      <w:u w:val="single"/>
    </w:rPr>
  </w:style>
  <w:style w:type="character" w:styleId="CommentReference">
    <w:name w:val="annotation reference"/>
    <w:basedOn w:val="DefaultParagraphFont"/>
    <w:uiPriority w:val="99"/>
    <w:semiHidden/>
    <w:unhideWhenUsed/>
    <w:rsid w:val="00D75863"/>
    <w:rPr>
      <w:sz w:val="16"/>
      <w:szCs w:val="16"/>
    </w:rPr>
  </w:style>
  <w:style w:type="paragraph" w:styleId="CommentText">
    <w:name w:val="annotation text"/>
    <w:basedOn w:val="Normal"/>
    <w:link w:val="CommentTextChar"/>
    <w:uiPriority w:val="99"/>
    <w:unhideWhenUsed/>
    <w:rsid w:val="00D75863"/>
    <w:rPr>
      <w:sz w:val="20"/>
      <w:szCs w:val="20"/>
    </w:rPr>
  </w:style>
  <w:style w:type="character" w:customStyle="1" w:styleId="CommentTextChar">
    <w:name w:val="Comment Text Char"/>
    <w:basedOn w:val="DefaultParagraphFont"/>
    <w:link w:val="CommentText"/>
    <w:uiPriority w:val="99"/>
    <w:rsid w:val="00D7586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5863"/>
    <w:rPr>
      <w:b/>
      <w:bCs/>
    </w:rPr>
  </w:style>
  <w:style w:type="character" w:customStyle="1" w:styleId="CommentSubjectChar">
    <w:name w:val="Comment Subject Char"/>
    <w:basedOn w:val="CommentTextChar"/>
    <w:link w:val="CommentSubject"/>
    <w:uiPriority w:val="99"/>
    <w:semiHidden/>
    <w:rsid w:val="00D75863"/>
    <w:rPr>
      <w:rFonts w:ascii="Times New Roman" w:hAnsi="Times New Roman" w:cs="Times New Roman"/>
      <w:b/>
      <w:bCs/>
      <w:sz w:val="20"/>
      <w:szCs w:val="20"/>
    </w:rPr>
  </w:style>
  <w:style w:type="paragraph" w:styleId="ListParagraph">
    <w:name w:val="List Paragraph"/>
    <w:basedOn w:val="Normal"/>
    <w:uiPriority w:val="34"/>
    <w:qFormat/>
    <w:rsid w:val="00D37B3A"/>
    <w:pPr>
      <w:ind w:left="720"/>
      <w:contextualSpacing/>
    </w:pPr>
  </w:style>
  <w:style w:type="paragraph" w:styleId="Revision">
    <w:name w:val="Revision"/>
    <w:hidden/>
    <w:uiPriority w:val="99"/>
    <w:semiHidden/>
    <w:rsid w:val="00A920D3"/>
    <w:pPr>
      <w:spacing w:after="0" w:line="240" w:lineRule="auto"/>
    </w:pPr>
    <w:rPr>
      <w:rFonts w:ascii="Times New Roman" w:hAnsi="Times New Roman" w:cs="Times New Roman"/>
      <w:sz w:val="24"/>
      <w:szCs w:val="24"/>
    </w:rPr>
  </w:style>
  <w:style w:type="table" w:styleId="GridTable4-Accent6">
    <w:name w:val="Grid Table 4 Accent 6"/>
    <w:basedOn w:val="TableNormal"/>
    <w:uiPriority w:val="49"/>
    <w:rsid w:val="00A1000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Accent6">
    <w:name w:val="List Table 3 Accent 6"/>
    <w:basedOn w:val="TableNormal"/>
    <w:uiPriority w:val="48"/>
    <w:rsid w:val="00A1000A"/>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paragraph" w:styleId="NormalWeb">
    <w:name w:val="Normal (Web)"/>
    <w:basedOn w:val="Normal"/>
    <w:uiPriority w:val="99"/>
    <w:unhideWhenUsed/>
    <w:rsid w:val="000845CB"/>
    <w:pPr>
      <w:spacing w:before="100" w:beforeAutospacing="1" w:after="100" w:afterAutospacing="1"/>
    </w:pPr>
  </w:style>
  <w:style w:type="character" w:styleId="Strong">
    <w:name w:val="Strong"/>
    <w:basedOn w:val="DefaultParagraphFont"/>
    <w:uiPriority w:val="22"/>
    <w:qFormat/>
    <w:rsid w:val="007E5B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95306">
      <w:bodyDiv w:val="1"/>
      <w:marLeft w:val="0"/>
      <w:marRight w:val="0"/>
      <w:marTop w:val="0"/>
      <w:marBottom w:val="0"/>
      <w:divBdr>
        <w:top w:val="none" w:sz="0" w:space="0" w:color="auto"/>
        <w:left w:val="none" w:sz="0" w:space="0" w:color="auto"/>
        <w:bottom w:val="none" w:sz="0" w:space="0" w:color="auto"/>
        <w:right w:val="none" w:sz="0" w:space="0" w:color="auto"/>
      </w:divBdr>
    </w:div>
    <w:div w:id="123232844">
      <w:bodyDiv w:val="1"/>
      <w:marLeft w:val="0"/>
      <w:marRight w:val="0"/>
      <w:marTop w:val="0"/>
      <w:marBottom w:val="0"/>
      <w:divBdr>
        <w:top w:val="none" w:sz="0" w:space="0" w:color="auto"/>
        <w:left w:val="none" w:sz="0" w:space="0" w:color="auto"/>
        <w:bottom w:val="none" w:sz="0" w:space="0" w:color="auto"/>
        <w:right w:val="none" w:sz="0" w:space="0" w:color="auto"/>
      </w:divBdr>
    </w:div>
    <w:div w:id="167017277">
      <w:bodyDiv w:val="1"/>
      <w:marLeft w:val="0"/>
      <w:marRight w:val="0"/>
      <w:marTop w:val="0"/>
      <w:marBottom w:val="0"/>
      <w:divBdr>
        <w:top w:val="none" w:sz="0" w:space="0" w:color="auto"/>
        <w:left w:val="none" w:sz="0" w:space="0" w:color="auto"/>
        <w:bottom w:val="none" w:sz="0" w:space="0" w:color="auto"/>
        <w:right w:val="none" w:sz="0" w:space="0" w:color="auto"/>
      </w:divBdr>
    </w:div>
    <w:div w:id="250699877">
      <w:bodyDiv w:val="1"/>
      <w:marLeft w:val="0"/>
      <w:marRight w:val="0"/>
      <w:marTop w:val="0"/>
      <w:marBottom w:val="0"/>
      <w:divBdr>
        <w:top w:val="none" w:sz="0" w:space="0" w:color="auto"/>
        <w:left w:val="none" w:sz="0" w:space="0" w:color="auto"/>
        <w:bottom w:val="none" w:sz="0" w:space="0" w:color="auto"/>
        <w:right w:val="none" w:sz="0" w:space="0" w:color="auto"/>
      </w:divBdr>
    </w:div>
    <w:div w:id="279606936">
      <w:bodyDiv w:val="1"/>
      <w:marLeft w:val="0"/>
      <w:marRight w:val="0"/>
      <w:marTop w:val="0"/>
      <w:marBottom w:val="0"/>
      <w:divBdr>
        <w:top w:val="none" w:sz="0" w:space="0" w:color="auto"/>
        <w:left w:val="none" w:sz="0" w:space="0" w:color="auto"/>
        <w:bottom w:val="none" w:sz="0" w:space="0" w:color="auto"/>
        <w:right w:val="none" w:sz="0" w:space="0" w:color="auto"/>
      </w:divBdr>
    </w:div>
    <w:div w:id="413160594">
      <w:bodyDiv w:val="1"/>
      <w:marLeft w:val="0"/>
      <w:marRight w:val="0"/>
      <w:marTop w:val="0"/>
      <w:marBottom w:val="0"/>
      <w:divBdr>
        <w:top w:val="none" w:sz="0" w:space="0" w:color="auto"/>
        <w:left w:val="none" w:sz="0" w:space="0" w:color="auto"/>
        <w:bottom w:val="none" w:sz="0" w:space="0" w:color="auto"/>
        <w:right w:val="none" w:sz="0" w:space="0" w:color="auto"/>
      </w:divBdr>
    </w:div>
    <w:div w:id="802425852">
      <w:bodyDiv w:val="1"/>
      <w:marLeft w:val="0"/>
      <w:marRight w:val="0"/>
      <w:marTop w:val="0"/>
      <w:marBottom w:val="0"/>
      <w:divBdr>
        <w:top w:val="none" w:sz="0" w:space="0" w:color="auto"/>
        <w:left w:val="none" w:sz="0" w:space="0" w:color="auto"/>
        <w:bottom w:val="none" w:sz="0" w:space="0" w:color="auto"/>
        <w:right w:val="none" w:sz="0" w:space="0" w:color="auto"/>
      </w:divBdr>
    </w:div>
    <w:div w:id="895354312">
      <w:bodyDiv w:val="1"/>
      <w:marLeft w:val="0"/>
      <w:marRight w:val="0"/>
      <w:marTop w:val="0"/>
      <w:marBottom w:val="0"/>
      <w:divBdr>
        <w:top w:val="none" w:sz="0" w:space="0" w:color="auto"/>
        <w:left w:val="none" w:sz="0" w:space="0" w:color="auto"/>
        <w:bottom w:val="none" w:sz="0" w:space="0" w:color="auto"/>
        <w:right w:val="none" w:sz="0" w:space="0" w:color="auto"/>
      </w:divBdr>
    </w:div>
    <w:div w:id="918443604">
      <w:bodyDiv w:val="1"/>
      <w:marLeft w:val="0"/>
      <w:marRight w:val="0"/>
      <w:marTop w:val="0"/>
      <w:marBottom w:val="0"/>
      <w:divBdr>
        <w:top w:val="none" w:sz="0" w:space="0" w:color="auto"/>
        <w:left w:val="none" w:sz="0" w:space="0" w:color="auto"/>
        <w:bottom w:val="none" w:sz="0" w:space="0" w:color="auto"/>
        <w:right w:val="none" w:sz="0" w:space="0" w:color="auto"/>
      </w:divBdr>
    </w:div>
    <w:div w:id="1114983523">
      <w:bodyDiv w:val="1"/>
      <w:marLeft w:val="0"/>
      <w:marRight w:val="0"/>
      <w:marTop w:val="0"/>
      <w:marBottom w:val="0"/>
      <w:divBdr>
        <w:top w:val="none" w:sz="0" w:space="0" w:color="auto"/>
        <w:left w:val="none" w:sz="0" w:space="0" w:color="auto"/>
        <w:bottom w:val="none" w:sz="0" w:space="0" w:color="auto"/>
        <w:right w:val="none" w:sz="0" w:space="0" w:color="auto"/>
      </w:divBdr>
    </w:div>
    <w:div w:id="1165243878">
      <w:bodyDiv w:val="1"/>
      <w:marLeft w:val="0"/>
      <w:marRight w:val="0"/>
      <w:marTop w:val="0"/>
      <w:marBottom w:val="0"/>
      <w:divBdr>
        <w:top w:val="none" w:sz="0" w:space="0" w:color="auto"/>
        <w:left w:val="none" w:sz="0" w:space="0" w:color="auto"/>
        <w:bottom w:val="none" w:sz="0" w:space="0" w:color="auto"/>
        <w:right w:val="none" w:sz="0" w:space="0" w:color="auto"/>
      </w:divBdr>
    </w:div>
    <w:div w:id="1331523965">
      <w:bodyDiv w:val="1"/>
      <w:marLeft w:val="0"/>
      <w:marRight w:val="0"/>
      <w:marTop w:val="0"/>
      <w:marBottom w:val="0"/>
      <w:divBdr>
        <w:top w:val="none" w:sz="0" w:space="0" w:color="auto"/>
        <w:left w:val="none" w:sz="0" w:space="0" w:color="auto"/>
        <w:bottom w:val="none" w:sz="0" w:space="0" w:color="auto"/>
        <w:right w:val="none" w:sz="0" w:space="0" w:color="auto"/>
      </w:divBdr>
    </w:div>
    <w:div w:id="1347245209">
      <w:bodyDiv w:val="1"/>
      <w:marLeft w:val="0"/>
      <w:marRight w:val="0"/>
      <w:marTop w:val="0"/>
      <w:marBottom w:val="0"/>
      <w:divBdr>
        <w:top w:val="none" w:sz="0" w:space="0" w:color="auto"/>
        <w:left w:val="none" w:sz="0" w:space="0" w:color="auto"/>
        <w:bottom w:val="none" w:sz="0" w:space="0" w:color="auto"/>
        <w:right w:val="none" w:sz="0" w:space="0" w:color="auto"/>
      </w:divBdr>
    </w:div>
    <w:div w:id="1446074547">
      <w:bodyDiv w:val="1"/>
      <w:marLeft w:val="0"/>
      <w:marRight w:val="0"/>
      <w:marTop w:val="0"/>
      <w:marBottom w:val="0"/>
      <w:divBdr>
        <w:top w:val="none" w:sz="0" w:space="0" w:color="auto"/>
        <w:left w:val="none" w:sz="0" w:space="0" w:color="auto"/>
        <w:bottom w:val="none" w:sz="0" w:space="0" w:color="auto"/>
        <w:right w:val="none" w:sz="0" w:space="0" w:color="auto"/>
      </w:divBdr>
    </w:div>
    <w:div w:id="1535267812">
      <w:bodyDiv w:val="1"/>
      <w:marLeft w:val="0"/>
      <w:marRight w:val="0"/>
      <w:marTop w:val="0"/>
      <w:marBottom w:val="0"/>
      <w:divBdr>
        <w:top w:val="none" w:sz="0" w:space="0" w:color="auto"/>
        <w:left w:val="none" w:sz="0" w:space="0" w:color="auto"/>
        <w:bottom w:val="none" w:sz="0" w:space="0" w:color="auto"/>
        <w:right w:val="none" w:sz="0" w:space="0" w:color="auto"/>
      </w:divBdr>
    </w:div>
    <w:div w:id="1587374986">
      <w:bodyDiv w:val="1"/>
      <w:marLeft w:val="0"/>
      <w:marRight w:val="0"/>
      <w:marTop w:val="0"/>
      <w:marBottom w:val="0"/>
      <w:divBdr>
        <w:top w:val="none" w:sz="0" w:space="0" w:color="auto"/>
        <w:left w:val="none" w:sz="0" w:space="0" w:color="auto"/>
        <w:bottom w:val="none" w:sz="0" w:space="0" w:color="auto"/>
        <w:right w:val="none" w:sz="0" w:space="0" w:color="auto"/>
      </w:divBdr>
    </w:div>
    <w:div w:id="1748574220">
      <w:bodyDiv w:val="1"/>
      <w:marLeft w:val="0"/>
      <w:marRight w:val="0"/>
      <w:marTop w:val="0"/>
      <w:marBottom w:val="0"/>
      <w:divBdr>
        <w:top w:val="none" w:sz="0" w:space="0" w:color="auto"/>
        <w:left w:val="none" w:sz="0" w:space="0" w:color="auto"/>
        <w:bottom w:val="none" w:sz="0" w:space="0" w:color="auto"/>
        <w:right w:val="none" w:sz="0" w:space="0" w:color="auto"/>
      </w:divBdr>
    </w:div>
    <w:div w:id="1758093400">
      <w:bodyDiv w:val="1"/>
      <w:marLeft w:val="0"/>
      <w:marRight w:val="0"/>
      <w:marTop w:val="0"/>
      <w:marBottom w:val="0"/>
      <w:divBdr>
        <w:top w:val="none" w:sz="0" w:space="0" w:color="auto"/>
        <w:left w:val="none" w:sz="0" w:space="0" w:color="auto"/>
        <w:bottom w:val="none" w:sz="0" w:space="0" w:color="auto"/>
        <w:right w:val="none" w:sz="0" w:space="0" w:color="auto"/>
      </w:divBdr>
    </w:div>
    <w:div w:id="2130586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bcflex.com/eligibleexpens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ortals.ebcflex.com/Participant/AuthenticateUser/Login.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bcflex.com/mobile-app/" TargetMode="External"/><Relationship Id="rId11" Type="http://schemas.openxmlformats.org/officeDocument/2006/relationships/hyperlink" Target="https://www.ebcflex.com/mobile-app/" TargetMode="External"/><Relationship Id="rId5" Type="http://schemas.openxmlformats.org/officeDocument/2006/relationships/hyperlink" Target="https://portals.ebcflex.com/Participant/AuthenticateUser/Login.aspx" TargetMode="External"/><Relationship Id="rId10" Type="http://schemas.openxmlformats.org/officeDocument/2006/relationships/hyperlink" Target="https://portals.ebcflex.com/Participant/AuthenticateUser/Login.aspx" TargetMode="External"/><Relationship Id="rId4" Type="http://schemas.openxmlformats.org/officeDocument/2006/relationships/webSettings" Target="webSettings.xml"/><Relationship Id="rId9" Type="http://schemas.openxmlformats.org/officeDocument/2006/relationships/hyperlink" Target="https://fsastore.com/?AFID=489903&amp;GroupName=TPA&amp;CID=437559&amp;utm_source=Employee+Benefits+Corporation&amp;utm_medium=TPA+Public+Link&amp;utm_campaign=TPA+Part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721</TotalTime>
  <Pages>1</Pages>
  <Words>437</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Wicihowski</dc:creator>
  <cp:keywords/>
  <dc:description/>
  <cp:lastModifiedBy>Iwona Pelletier</cp:lastModifiedBy>
  <cp:revision>39</cp:revision>
  <dcterms:created xsi:type="dcterms:W3CDTF">2021-08-02T19:44:00Z</dcterms:created>
  <dcterms:modified xsi:type="dcterms:W3CDTF">2025-11-24T15:27:00Z</dcterms:modified>
</cp:coreProperties>
</file>